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1ED4" w14:textId="77777777" w:rsidR="003124BD" w:rsidRDefault="00292736">
      <w:pPr>
        <w:contextualSpacing w:val="0"/>
        <w:jc w:val="center"/>
        <w:rPr>
          <w:rFonts w:ascii="Merriweather" w:eastAsia="Merriweather" w:hAnsi="Merriweather" w:cs="Merriweather"/>
          <w:b/>
          <w:sz w:val="28"/>
          <w:szCs w:val="28"/>
          <w:u w:val="single"/>
        </w:rPr>
      </w:pPr>
      <w:bookmarkStart w:id="0" w:name="_GoBack"/>
      <w:bookmarkEnd w:id="0"/>
      <w:r>
        <w:rPr>
          <w:rFonts w:ascii="Merriweather" w:eastAsia="Merriweather" w:hAnsi="Merriweather" w:cs="Merriweather"/>
          <w:b/>
          <w:sz w:val="28"/>
          <w:szCs w:val="28"/>
          <w:u w:val="single"/>
        </w:rPr>
        <w:t>Move-A-Thon Information and New Look!</w:t>
      </w:r>
    </w:p>
    <w:p w14:paraId="08D290D9" w14:textId="77777777" w:rsidR="003124BD" w:rsidRDefault="003124BD">
      <w:pPr>
        <w:contextualSpacing w:val="0"/>
        <w:rPr>
          <w:rFonts w:ascii="Merriweather" w:eastAsia="Merriweather" w:hAnsi="Merriweather" w:cs="Merriweather"/>
        </w:rPr>
      </w:pPr>
    </w:p>
    <w:p w14:paraId="110B828B" w14:textId="77777777" w:rsidR="003124BD" w:rsidRDefault="003124BD">
      <w:pPr>
        <w:contextualSpacing w:val="0"/>
        <w:rPr>
          <w:rFonts w:ascii="Merriweather" w:eastAsia="Merriweather" w:hAnsi="Merriweather" w:cs="Merriweather"/>
        </w:rPr>
      </w:pPr>
    </w:p>
    <w:p w14:paraId="019BBA55" w14:textId="77777777" w:rsidR="003124BD" w:rsidRDefault="00292736">
      <w:pPr>
        <w:contextualSpacing w:val="0"/>
        <w:rPr>
          <w:rFonts w:ascii="Merriweather" w:eastAsia="Merriweather" w:hAnsi="Merriweather" w:cs="Merriweather"/>
        </w:rPr>
      </w:pPr>
      <w:r>
        <w:rPr>
          <w:rFonts w:ascii="Merriweather" w:eastAsia="Merriweather" w:hAnsi="Merriweather" w:cs="Merriweather"/>
        </w:rPr>
        <w:t>This year we will be changing Move-A-Thon a bit. Move-A-Thon will start on August 14th the first day of school! Your packet will be sent home with an information sheet that looks a little different. There is a breakdown of where funds go based on our PTA budget and new payment model, so make sure you review your packet!</w:t>
      </w:r>
    </w:p>
    <w:p w14:paraId="4E480C52" w14:textId="77777777" w:rsidR="003124BD" w:rsidRDefault="003124BD">
      <w:pPr>
        <w:contextualSpacing w:val="0"/>
        <w:rPr>
          <w:rFonts w:ascii="Merriweather" w:eastAsia="Merriweather" w:hAnsi="Merriweather" w:cs="Merriweather"/>
        </w:rPr>
      </w:pPr>
    </w:p>
    <w:p w14:paraId="3D0D7D88" w14:textId="77777777" w:rsidR="003124BD" w:rsidRDefault="00292736">
      <w:pPr>
        <w:contextualSpacing w:val="0"/>
        <w:rPr>
          <w:rFonts w:ascii="Merriweather" w:eastAsia="Merriweather" w:hAnsi="Merriweather" w:cs="Merriweather"/>
        </w:rPr>
      </w:pPr>
      <w:r>
        <w:rPr>
          <w:rFonts w:ascii="Merriweather" w:eastAsia="Merriweather" w:hAnsi="Merriweather" w:cs="Merriweather"/>
        </w:rPr>
        <w:t xml:space="preserve">We have created a 3 tiered donation system. We have </w:t>
      </w:r>
      <w:r>
        <w:rPr>
          <w:rFonts w:ascii="Merriweather" w:eastAsia="Merriweather" w:hAnsi="Merriweather" w:cs="Merriweather"/>
          <w:b/>
          <w:u w:val="single"/>
        </w:rPr>
        <w:t>Tier 1</w:t>
      </w:r>
      <w:r>
        <w:rPr>
          <w:rFonts w:ascii="Merriweather" w:eastAsia="Merriweather" w:hAnsi="Merriweather" w:cs="Merriweather"/>
        </w:rPr>
        <w:t xml:space="preserve"> which is donations of $500 or more, </w:t>
      </w:r>
      <w:r>
        <w:rPr>
          <w:rFonts w:ascii="Merriweather" w:eastAsia="Merriweather" w:hAnsi="Merriweather" w:cs="Merriweather"/>
          <w:b/>
          <w:u w:val="single"/>
        </w:rPr>
        <w:t>Tier 2</w:t>
      </w:r>
      <w:r>
        <w:rPr>
          <w:rFonts w:ascii="Merriweather" w:eastAsia="Merriweather" w:hAnsi="Merriweather" w:cs="Merriweather"/>
        </w:rPr>
        <w:t xml:space="preserve"> $350 to $500 and </w:t>
      </w:r>
      <w:r>
        <w:rPr>
          <w:rFonts w:ascii="Merriweather" w:eastAsia="Merriweather" w:hAnsi="Merriweather" w:cs="Merriweather"/>
          <w:b/>
          <w:u w:val="single"/>
        </w:rPr>
        <w:t xml:space="preserve">Tier 3 </w:t>
      </w:r>
      <w:r>
        <w:rPr>
          <w:rFonts w:ascii="Merriweather" w:eastAsia="Merriweather" w:hAnsi="Merriweather" w:cs="Merriweather"/>
        </w:rPr>
        <w:t xml:space="preserve">$175 to $350, or give what you can!  Every Dollar counts! This tiered system allows those to give what works for their family. We are asking that each family donate a </w:t>
      </w:r>
      <w:r>
        <w:rPr>
          <w:rFonts w:ascii="Merriweather" w:eastAsia="Merriweather" w:hAnsi="Merriweather" w:cs="Merriweather"/>
          <w:b/>
          <w:u w:val="single"/>
        </w:rPr>
        <w:t>Tier 2</w:t>
      </w:r>
      <w:r>
        <w:rPr>
          <w:rFonts w:ascii="Merriweather" w:eastAsia="Merriweather" w:hAnsi="Merriweather" w:cs="Merriweather"/>
        </w:rPr>
        <w:t xml:space="preserve"> donation for each of their students. We have a variety of payment plans available with donations and any payment plans being due September 12th.  Our school wide goal is $65,000! All donations go directly back to the students so please donate!</w:t>
      </w:r>
    </w:p>
    <w:p w14:paraId="4995A43F" w14:textId="77777777" w:rsidR="003124BD" w:rsidRDefault="003124BD">
      <w:pPr>
        <w:contextualSpacing w:val="0"/>
        <w:rPr>
          <w:rFonts w:ascii="Merriweather" w:eastAsia="Merriweather" w:hAnsi="Merriweather" w:cs="Merriweather"/>
        </w:rPr>
      </w:pPr>
    </w:p>
    <w:p w14:paraId="0CCAD690" w14:textId="77777777" w:rsidR="003124BD" w:rsidRDefault="00292736">
      <w:pPr>
        <w:contextualSpacing w:val="0"/>
        <w:rPr>
          <w:rFonts w:ascii="Merriweather" w:eastAsia="Merriweather" w:hAnsi="Merriweather" w:cs="Merriweather"/>
        </w:rPr>
      </w:pPr>
      <w:r>
        <w:rPr>
          <w:rFonts w:ascii="Merriweather" w:eastAsia="Merriweather" w:hAnsi="Merriweather" w:cs="Merriweather"/>
        </w:rPr>
        <w:t>We understand that family budgets can be tight and that is why we suggest your reach out to family, friends and even co-workers for donations. We created an e-mail tool with a Move-A-Thon donation request script! All you have to do is enter your name, and put in the e-mails of people you would like to send the donation request to. There is a direct link to the Move-A-Thon payment portal, so it is super easy!</w:t>
      </w:r>
    </w:p>
    <w:p w14:paraId="5C960556" w14:textId="77777777" w:rsidR="003124BD" w:rsidRDefault="003124BD">
      <w:pPr>
        <w:contextualSpacing w:val="0"/>
        <w:rPr>
          <w:rFonts w:ascii="Merriweather" w:eastAsia="Merriweather" w:hAnsi="Merriweather" w:cs="Merriweather"/>
        </w:rPr>
      </w:pPr>
    </w:p>
    <w:p w14:paraId="0257A8D6" w14:textId="77777777" w:rsidR="003124BD" w:rsidRDefault="00292736">
      <w:pPr>
        <w:contextualSpacing w:val="0"/>
        <w:rPr>
          <w:rFonts w:ascii="Merriweather" w:eastAsia="Merriweather" w:hAnsi="Merriweather" w:cs="Merriweather"/>
        </w:rPr>
      </w:pPr>
      <w:r>
        <w:rPr>
          <w:rFonts w:ascii="Merriweather" w:eastAsia="Merriweather" w:hAnsi="Merriweather" w:cs="Merriweather"/>
        </w:rPr>
        <w:t>Each classroom has a donation goal which has an accompanying poster. So every donation that comes in with be marked on the poster to show how close each class is getting to their goal. A note will be coming home on Monday’s letting you know how your class is doing to to making their donation goal. The goal is $350 per student in the class.</w:t>
      </w:r>
    </w:p>
    <w:p w14:paraId="77F4BF21" w14:textId="77777777" w:rsidR="003124BD" w:rsidRDefault="003124BD">
      <w:pPr>
        <w:contextualSpacing w:val="0"/>
        <w:rPr>
          <w:rFonts w:ascii="Merriweather" w:eastAsia="Merriweather" w:hAnsi="Merriweather" w:cs="Merriweather"/>
        </w:rPr>
      </w:pPr>
    </w:p>
    <w:p w14:paraId="03554756" w14:textId="77777777" w:rsidR="003124BD" w:rsidRDefault="00292736">
      <w:pPr>
        <w:contextualSpacing w:val="0"/>
        <w:rPr>
          <w:rFonts w:ascii="Merriweather" w:eastAsia="Merriweather" w:hAnsi="Merriweather" w:cs="Merriweather"/>
        </w:rPr>
      </w:pPr>
      <w:r>
        <w:rPr>
          <w:rFonts w:ascii="Merriweather" w:eastAsia="Merriweather" w:hAnsi="Merriweather" w:cs="Merriweather"/>
        </w:rPr>
        <w:t>Our donation incentives have also changed this year so be prepared to getting an earful from your student!</w:t>
      </w:r>
    </w:p>
    <w:p w14:paraId="799E5979" w14:textId="77777777" w:rsidR="003124BD" w:rsidRDefault="003124BD">
      <w:pPr>
        <w:contextualSpacing w:val="0"/>
        <w:rPr>
          <w:rFonts w:ascii="Merriweather" w:eastAsia="Merriweather" w:hAnsi="Merriweather" w:cs="Merriweather"/>
        </w:rPr>
      </w:pPr>
    </w:p>
    <w:p w14:paraId="4ADB6FBE" w14:textId="77777777" w:rsidR="003124BD" w:rsidRDefault="00292736">
      <w:pPr>
        <w:contextualSpacing w:val="0"/>
        <w:rPr>
          <w:rFonts w:ascii="Merriweather" w:eastAsia="Merriweather" w:hAnsi="Merriweather" w:cs="Merriweather"/>
        </w:rPr>
      </w:pPr>
      <w:r>
        <w:rPr>
          <w:rFonts w:ascii="Merriweather" w:eastAsia="Merriweather" w:hAnsi="Merriweather" w:cs="Merriweather"/>
        </w:rPr>
        <w:t xml:space="preserve">The Move-A-Thon event will be held on September 14th. A variety of activities will be set up and at the end we will have our raffle and announce the class winners. We will need helpers to work the stations and to help set up and clean up. A sign up sheet will be posted soon so be on the lookout! It is always a really fun event. We hope to see you there! </w:t>
      </w:r>
    </w:p>
    <w:p w14:paraId="5F5AB572" w14:textId="77777777" w:rsidR="003124BD" w:rsidRDefault="003124BD">
      <w:pPr>
        <w:contextualSpacing w:val="0"/>
        <w:rPr>
          <w:rFonts w:ascii="Merriweather" w:eastAsia="Merriweather" w:hAnsi="Merriweather" w:cs="Merriweather"/>
        </w:rPr>
      </w:pPr>
    </w:p>
    <w:p w14:paraId="35EFC60F" w14:textId="77777777" w:rsidR="003124BD" w:rsidRDefault="00292736">
      <w:pPr>
        <w:contextualSpacing w:val="0"/>
        <w:jc w:val="center"/>
        <w:rPr>
          <w:rFonts w:ascii="Merriweather" w:eastAsia="Merriweather" w:hAnsi="Merriweather" w:cs="Merriweather"/>
        </w:rPr>
      </w:pPr>
      <w:r>
        <w:rPr>
          <w:rFonts w:ascii="Merriweather" w:eastAsia="Merriweather" w:hAnsi="Merriweather" w:cs="Merriweather"/>
        </w:rPr>
        <w:t xml:space="preserve">If you have any questions or are interested in helping with the Move-A-Thon and/or other Fundraising Events please contact Jenny McPherson at </w:t>
      </w:r>
      <w:hyperlink r:id="rId4">
        <w:r>
          <w:rPr>
            <w:rFonts w:ascii="Merriweather" w:eastAsia="Merriweather" w:hAnsi="Merriweather" w:cs="Merriweather"/>
            <w:color w:val="1155CC"/>
            <w:u w:val="single"/>
          </w:rPr>
          <w:t>laurel.fundraising@gmail.com</w:t>
        </w:r>
      </w:hyperlink>
    </w:p>
    <w:p w14:paraId="4A8DF9A7" w14:textId="77777777" w:rsidR="003124BD" w:rsidRDefault="003124BD">
      <w:pPr>
        <w:contextualSpacing w:val="0"/>
        <w:rPr>
          <w:rFonts w:ascii="Merriweather" w:eastAsia="Merriweather" w:hAnsi="Merriweather" w:cs="Merriweather"/>
        </w:rPr>
      </w:pPr>
    </w:p>
    <w:p w14:paraId="43AF4B18" w14:textId="77777777" w:rsidR="003124BD" w:rsidRDefault="003124BD">
      <w:pPr>
        <w:contextualSpacing w:val="0"/>
        <w:rPr>
          <w:rFonts w:ascii="Merriweather" w:eastAsia="Merriweather" w:hAnsi="Merriweather" w:cs="Merriweather"/>
        </w:rPr>
      </w:pPr>
    </w:p>
    <w:p w14:paraId="36E09FE0" w14:textId="77777777" w:rsidR="00A6633C" w:rsidRDefault="00A6633C">
      <w:pPr>
        <w:contextualSpacing w:val="0"/>
        <w:rPr>
          <w:rFonts w:ascii="Merriweather" w:eastAsia="Merriweather" w:hAnsi="Merriweather" w:cs="Merriweather"/>
        </w:rPr>
      </w:pPr>
    </w:p>
    <w:p w14:paraId="62622B24" w14:textId="77777777" w:rsidR="00A6633C" w:rsidRDefault="00A6633C">
      <w:pPr>
        <w:contextualSpacing w:val="0"/>
        <w:rPr>
          <w:rFonts w:ascii="Merriweather" w:eastAsia="Merriweather" w:hAnsi="Merriweather" w:cs="Merriweather"/>
        </w:rPr>
      </w:pPr>
    </w:p>
    <w:p w14:paraId="6B1DEAF4" w14:textId="77777777" w:rsidR="00A6633C" w:rsidRDefault="00A6633C">
      <w:pPr>
        <w:contextualSpacing w:val="0"/>
        <w:rPr>
          <w:rFonts w:ascii="Merriweather" w:eastAsia="Merriweather" w:hAnsi="Merriweather" w:cs="Merriweather"/>
        </w:rPr>
      </w:pPr>
    </w:p>
    <w:p w14:paraId="75CB7B8A" w14:textId="77777777" w:rsidR="00A6633C" w:rsidRDefault="00A6633C">
      <w:pPr>
        <w:contextualSpacing w:val="0"/>
        <w:rPr>
          <w:rFonts w:ascii="Merriweather" w:eastAsia="Merriweather" w:hAnsi="Merriweather" w:cs="Merriweather"/>
        </w:rPr>
      </w:pPr>
    </w:p>
    <w:p w14:paraId="1A4F425D" w14:textId="77777777" w:rsidR="00A6633C" w:rsidRDefault="00A6633C">
      <w:pPr>
        <w:contextualSpacing w:val="0"/>
        <w:rPr>
          <w:rFonts w:ascii="Merriweather" w:eastAsia="Merriweather" w:hAnsi="Merriweather" w:cs="Merriweather"/>
        </w:rPr>
      </w:pPr>
    </w:p>
    <w:p w14:paraId="6DB1AC8B" w14:textId="77777777" w:rsidR="00A6633C" w:rsidRDefault="00A6633C">
      <w:pPr>
        <w:contextualSpacing w:val="0"/>
        <w:rPr>
          <w:rFonts w:ascii="Merriweather" w:eastAsia="Merriweather" w:hAnsi="Merriweather" w:cs="Merriweather"/>
        </w:rPr>
      </w:pPr>
    </w:p>
    <w:p w14:paraId="54354AA1" w14:textId="77777777" w:rsidR="00A6633C" w:rsidRDefault="00A6633C">
      <w:pPr>
        <w:contextualSpacing w:val="0"/>
        <w:rPr>
          <w:rFonts w:ascii="Merriweather" w:eastAsia="Merriweather" w:hAnsi="Merriweather" w:cs="Merriweather"/>
        </w:rPr>
      </w:pPr>
    </w:p>
    <w:p w14:paraId="1B7CDF54" w14:textId="77777777" w:rsidR="003124BD" w:rsidRDefault="00292736">
      <w:pPr>
        <w:contextualSpacing w:val="0"/>
        <w:jc w:val="center"/>
        <w:rPr>
          <w:rFonts w:ascii="Merriweather" w:eastAsia="Merriweather" w:hAnsi="Merriweather" w:cs="Merriweather"/>
          <w:b/>
          <w:sz w:val="28"/>
          <w:szCs w:val="28"/>
          <w:u w:val="single"/>
        </w:rPr>
      </w:pPr>
      <w:r>
        <w:rPr>
          <w:rFonts w:ascii="Merriweather" w:eastAsia="Merriweather" w:hAnsi="Merriweather" w:cs="Merriweather"/>
          <w:b/>
          <w:color w:val="212121"/>
          <w:sz w:val="28"/>
          <w:szCs w:val="28"/>
          <w:highlight w:val="white"/>
          <w:u w:val="single"/>
        </w:rPr>
        <w:lastRenderedPageBreak/>
        <w:t>¡Mueva la información de Thon y nueva apariencia!</w:t>
      </w:r>
    </w:p>
    <w:p w14:paraId="20904F04" w14:textId="77777777" w:rsidR="003124BD" w:rsidRDefault="003124BD">
      <w:pPr>
        <w:contextualSpacing w:val="0"/>
        <w:rPr>
          <w:rFonts w:ascii="Merriweather" w:eastAsia="Merriweather" w:hAnsi="Merriweather" w:cs="Merriweather"/>
        </w:rPr>
      </w:pPr>
    </w:p>
    <w:p w14:paraId="5B341A74" w14:textId="77777777" w:rsidR="003124BD" w:rsidRDefault="003124BD">
      <w:pPr>
        <w:contextualSpacing w:val="0"/>
        <w:rPr>
          <w:rFonts w:ascii="Merriweather" w:eastAsia="Merriweather" w:hAnsi="Merriweather" w:cs="Merriweather"/>
        </w:rPr>
      </w:pPr>
    </w:p>
    <w:p w14:paraId="78E7B159" w14:textId="77777777" w:rsidR="003124BD" w:rsidRDefault="00292736">
      <w:pPr>
        <w:contextualSpacing w:val="0"/>
        <w:rPr>
          <w:rFonts w:ascii="Merriweather" w:eastAsia="Merriweather" w:hAnsi="Merriweather" w:cs="Merriweather"/>
          <w:color w:val="212121"/>
          <w:sz w:val="20"/>
          <w:szCs w:val="20"/>
          <w:highlight w:val="white"/>
        </w:rPr>
      </w:pPr>
      <w:r>
        <w:rPr>
          <w:rFonts w:ascii="Merriweather" w:eastAsia="Merriweather" w:hAnsi="Merriweather" w:cs="Merriweather"/>
          <w:color w:val="212121"/>
          <w:sz w:val="20"/>
          <w:szCs w:val="20"/>
          <w:highlight w:val="white"/>
        </w:rPr>
        <w:t>Este año cambiaremos Move-A-Thon un poco. ¡Move-A-Thon comenzará el 14 de agosto el primer día de clases! Su paquete será enviado a casa con una hoja de información que se ve un poco diferente. Hay un desglose de los fondos según nuestro presupuesto de la PTA y el nuevo modelo de pago, ¡así que asegúrese de revisar su paquete!</w:t>
      </w:r>
    </w:p>
    <w:p w14:paraId="6B8BA209" w14:textId="77777777" w:rsidR="003124BD" w:rsidRDefault="003124BD">
      <w:pPr>
        <w:contextualSpacing w:val="0"/>
        <w:rPr>
          <w:rFonts w:ascii="Merriweather" w:eastAsia="Merriweather" w:hAnsi="Merriweather" w:cs="Merriweather"/>
          <w:color w:val="212121"/>
          <w:sz w:val="20"/>
          <w:szCs w:val="20"/>
          <w:highlight w:val="white"/>
        </w:rPr>
      </w:pPr>
    </w:p>
    <w:p w14:paraId="66D4131A" w14:textId="77777777" w:rsidR="003124BD" w:rsidRDefault="003124BD">
      <w:pPr>
        <w:contextualSpacing w:val="0"/>
        <w:rPr>
          <w:rFonts w:ascii="Merriweather" w:eastAsia="Merriweather" w:hAnsi="Merriweather" w:cs="Merriweather"/>
          <w:sz w:val="20"/>
          <w:szCs w:val="20"/>
        </w:rPr>
      </w:pPr>
    </w:p>
    <w:p w14:paraId="70EDB292" w14:textId="77777777" w:rsidR="003124BD" w:rsidRDefault="00292736">
      <w:pPr>
        <w:contextualSpacing w:val="0"/>
        <w:rPr>
          <w:rFonts w:ascii="Merriweather" w:eastAsia="Merriweather" w:hAnsi="Merriweather" w:cs="Merriweather"/>
          <w:color w:val="212121"/>
          <w:sz w:val="20"/>
          <w:szCs w:val="20"/>
          <w:highlight w:val="white"/>
        </w:rPr>
      </w:pPr>
      <w:r>
        <w:rPr>
          <w:rFonts w:ascii="Merriweather" w:eastAsia="Merriweather" w:hAnsi="Merriweather" w:cs="Merriweather"/>
          <w:color w:val="212121"/>
          <w:sz w:val="20"/>
          <w:szCs w:val="20"/>
          <w:highlight w:val="white"/>
        </w:rPr>
        <w:t xml:space="preserve">Hemos creado un sistema de donación de 3 niveles. Tenemos </w:t>
      </w:r>
      <w:r>
        <w:rPr>
          <w:rFonts w:ascii="Merriweather" w:eastAsia="Merriweather" w:hAnsi="Merriweather" w:cs="Merriweather"/>
          <w:b/>
          <w:color w:val="212121"/>
          <w:sz w:val="20"/>
          <w:szCs w:val="20"/>
          <w:highlight w:val="white"/>
        </w:rPr>
        <w:t>el Nivel 1</w:t>
      </w:r>
      <w:r>
        <w:rPr>
          <w:rFonts w:ascii="Merriweather" w:eastAsia="Merriweather" w:hAnsi="Merriweather" w:cs="Merriweather"/>
          <w:color w:val="212121"/>
          <w:sz w:val="20"/>
          <w:szCs w:val="20"/>
          <w:highlight w:val="white"/>
        </w:rPr>
        <w:t xml:space="preserve">, que son donaciones de $ 500 o más, </w:t>
      </w:r>
      <w:r>
        <w:rPr>
          <w:rFonts w:ascii="Merriweather" w:eastAsia="Merriweather" w:hAnsi="Merriweather" w:cs="Merriweather"/>
          <w:b/>
          <w:color w:val="212121"/>
          <w:sz w:val="20"/>
          <w:szCs w:val="20"/>
          <w:highlight w:val="white"/>
        </w:rPr>
        <w:t xml:space="preserve">el Nivel 2 </w:t>
      </w:r>
      <w:r>
        <w:rPr>
          <w:rFonts w:ascii="Merriweather" w:eastAsia="Merriweather" w:hAnsi="Merriweather" w:cs="Merriweather"/>
          <w:color w:val="212121"/>
          <w:sz w:val="20"/>
          <w:szCs w:val="20"/>
          <w:highlight w:val="white"/>
        </w:rPr>
        <w:t>de</w:t>
      </w:r>
      <w:r>
        <w:rPr>
          <w:rFonts w:ascii="Merriweather" w:eastAsia="Merriweather" w:hAnsi="Merriweather" w:cs="Merriweather"/>
          <w:b/>
          <w:color w:val="212121"/>
          <w:sz w:val="20"/>
          <w:szCs w:val="20"/>
          <w:highlight w:val="white"/>
        </w:rPr>
        <w:t xml:space="preserve"> </w:t>
      </w:r>
      <w:r>
        <w:rPr>
          <w:rFonts w:ascii="Merriweather" w:eastAsia="Merriweather" w:hAnsi="Merriweather" w:cs="Merriweather"/>
          <w:color w:val="212121"/>
          <w:sz w:val="20"/>
          <w:szCs w:val="20"/>
          <w:highlight w:val="white"/>
        </w:rPr>
        <w:t xml:space="preserve">$ 350 a $ 500 y </w:t>
      </w:r>
      <w:r>
        <w:rPr>
          <w:rFonts w:ascii="Merriweather" w:eastAsia="Merriweather" w:hAnsi="Merriweather" w:cs="Merriweather"/>
          <w:b/>
          <w:color w:val="212121"/>
          <w:sz w:val="20"/>
          <w:szCs w:val="20"/>
          <w:highlight w:val="white"/>
        </w:rPr>
        <w:t>el Nivel 3</w:t>
      </w:r>
      <w:r>
        <w:rPr>
          <w:rFonts w:ascii="Merriweather" w:eastAsia="Merriweather" w:hAnsi="Merriweather" w:cs="Merriweather"/>
          <w:color w:val="212121"/>
          <w:sz w:val="20"/>
          <w:szCs w:val="20"/>
          <w:highlight w:val="white"/>
        </w:rPr>
        <w:t xml:space="preserve"> de $ 175 a $ 350, ¡o da lo que puedas! ¡Cada dólar cuenta! Este sistema escalonado permite a aquellos dar lo que funciona para su familia. Estamos pidiendo que cada familia done una donación </w:t>
      </w:r>
      <w:r>
        <w:rPr>
          <w:rFonts w:ascii="Merriweather" w:eastAsia="Merriweather" w:hAnsi="Merriweather" w:cs="Merriweather"/>
          <w:b/>
          <w:color w:val="212121"/>
          <w:sz w:val="20"/>
          <w:szCs w:val="20"/>
          <w:highlight w:val="white"/>
        </w:rPr>
        <w:t xml:space="preserve">de Nivel 2 </w:t>
      </w:r>
      <w:r>
        <w:rPr>
          <w:rFonts w:ascii="Merriweather" w:eastAsia="Merriweather" w:hAnsi="Merriweather" w:cs="Merriweather"/>
          <w:color w:val="212121"/>
          <w:sz w:val="20"/>
          <w:szCs w:val="20"/>
          <w:highlight w:val="white"/>
        </w:rPr>
        <w:t>para cada uno de sus estudiantes. Tenemos una variedad de planes de pago disponibles con donaciones y los planes de pago vencen el 12 de septiembre. ¡Nuestra meta escolar es de $ 65,000! Todas las donaciones van directamente a los estudiantes, ¡por favor donen!</w:t>
      </w:r>
    </w:p>
    <w:p w14:paraId="69E87AFB" w14:textId="77777777" w:rsidR="003124BD" w:rsidRDefault="003124BD">
      <w:pPr>
        <w:contextualSpacing w:val="0"/>
        <w:rPr>
          <w:rFonts w:ascii="Merriweather" w:eastAsia="Merriweather" w:hAnsi="Merriweather" w:cs="Merriweather"/>
          <w:color w:val="212121"/>
          <w:sz w:val="20"/>
          <w:szCs w:val="20"/>
          <w:highlight w:val="white"/>
        </w:rPr>
      </w:pPr>
    </w:p>
    <w:p w14:paraId="16C2D769" w14:textId="77777777" w:rsidR="003124BD" w:rsidRDefault="003124BD">
      <w:pPr>
        <w:contextualSpacing w:val="0"/>
        <w:rPr>
          <w:rFonts w:ascii="Merriweather" w:eastAsia="Merriweather" w:hAnsi="Merriweather" w:cs="Merriweather"/>
          <w:sz w:val="20"/>
          <w:szCs w:val="20"/>
        </w:rPr>
      </w:pPr>
    </w:p>
    <w:p w14:paraId="4BCEA405" w14:textId="77777777" w:rsidR="003124BD" w:rsidRDefault="00292736">
      <w:pPr>
        <w:contextualSpacing w:val="0"/>
        <w:rPr>
          <w:rFonts w:ascii="Merriweather" w:eastAsia="Merriweather" w:hAnsi="Merriweather" w:cs="Merriweather"/>
          <w:sz w:val="20"/>
          <w:szCs w:val="20"/>
        </w:rPr>
      </w:pPr>
      <w:r>
        <w:rPr>
          <w:rFonts w:ascii="Merriweather" w:eastAsia="Merriweather" w:hAnsi="Merriweather" w:cs="Merriweather"/>
          <w:color w:val="212121"/>
          <w:sz w:val="20"/>
          <w:szCs w:val="20"/>
          <w:highlight w:val="white"/>
        </w:rPr>
        <w:t>Entendemos que los presupuestos familiares pueden ser ajustados y es por eso que sugerimos que se comunique con familiares, amigos e incluso compañeros de trabajo para realizar donaciones. Creamos una herramienta de correo electrónico con un script de solicitud de donación Move-A-Thon. Todo lo que tiene que hacer es ingresar su nombre y poner los correos electrónicos de las personas a las que le gustaría enviar la solicitud de donación. Hay un enlace directo al portal de pago Move-A-Thon, ¡así que es súper fácil!</w:t>
      </w:r>
    </w:p>
    <w:p w14:paraId="51773B97" w14:textId="77777777" w:rsidR="003124BD" w:rsidRDefault="003124BD">
      <w:pPr>
        <w:contextualSpacing w:val="0"/>
        <w:rPr>
          <w:rFonts w:ascii="Merriweather" w:eastAsia="Merriweather" w:hAnsi="Merriweather" w:cs="Merriweather"/>
          <w:sz w:val="20"/>
          <w:szCs w:val="20"/>
        </w:rPr>
      </w:pPr>
    </w:p>
    <w:p w14:paraId="6635FFA5" w14:textId="77777777" w:rsidR="003124BD" w:rsidRDefault="003124BD">
      <w:pPr>
        <w:contextualSpacing w:val="0"/>
        <w:rPr>
          <w:rFonts w:ascii="Merriweather" w:eastAsia="Merriweather" w:hAnsi="Merriweather" w:cs="Merriweather"/>
          <w:sz w:val="20"/>
          <w:szCs w:val="20"/>
        </w:rPr>
      </w:pPr>
    </w:p>
    <w:p w14:paraId="409D5D72" w14:textId="77777777" w:rsidR="003124BD" w:rsidRDefault="00292736">
      <w:pPr>
        <w:contextualSpacing w:val="0"/>
        <w:rPr>
          <w:rFonts w:ascii="Merriweather" w:eastAsia="Merriweather" w:hAnsi="Merriweather" w:cs="Merriweather"/>
          <w:sz w:val="20"/>
          <w:szCs w:val="20"/>
        </w:rPr>
      </w:pPr>
      <w:r>
        <w:rPr>
          <w:rFonts w:ascii="Merriweather" w:eastAsia="Merriweather" w:hAnsi="Merriweather" w:cs="Merriweather"/>
          <w:color w:val="212121"/>
          <w:sz w:val="20"/>
          <w:szCs w:val="20"/>
          <w:highlight w:val="white"/>
        </w:rPr>
        <w:t>Cada aula tiene un objetivo de donación que tiene un póster de acompañamiento. De modo que cada donación que entre se marcará en el póster para mostrar qué tan cerca está cada clase de lograr su objetivo. Se enviará una nota a casa el lunes para informarle cómo le está yendo a su clase para hacer su objetivo de donación. El objetivo es de $ 350 por estudiante en la clase.</w:t>
      </w:r>
    </w:p>
    <w:p w14:paraId="7016A598" w14:textId="77777777" w:rsidR="003124BD" w:rsidRDefault="003124BD">
      <w:pPr>
        <w:contextualSpacing w:val="0"/>
        <w:rPr>
          <w:rFonts w:ascii="Merriweather" w:eastAsia="Merriweather" w:hAnsi="Merriweather" w:cs="Merriweather"/>
          <w:sz w:val="20"/>
          <w:szCs w:val="20"/>
        </w:rPr>
      </w:pPr>
    </w:p>
    <w:p w14:paraId="2FDBA77D" w14:textId="77777777" w:rsidR="003124BD" w:rsidRDefault="003124BD">
      <w:pPr>
        <w:contextualSpacing w:val="0"/>
        <w:rPr>
          <w:rFonts w:ascii="Merriweather" w:eastAsia="Merriweather" w:hAnsi="Merriweather" w:cs="Merriweather"/>
          <w:sz w:val="20"/>
          <w:szCs w:val="20"/>
        </w:rPr>
      </w:pPr>
    </w:p>
    <w:p w14:paraId="18B53636" w14:textId="77777777" w:rsidR="003124BD" w:rsidRDefault="00292736">
      <w:pPr>
        <w:contextualSpacing w:val="0"/>
        <w:rPr>
          <w:rFonts w:ascii="Merriweather" w:eastAsia="Merriweather" w:hAnsi="Merriweather" w:cs="Merriweather"/>
          <w:sz w:val="20"/>
          <w:szCs w:val="20"/>
        </w:rPr>
      </w:pPr>
      <w:r>
        <w:rPr>
          <w:rFonts w:ascii="Merriweather" w:eastAsia="Merriweather" w:hAnsi="Merriweather" w:cs="Merriweather"/>
          <w:color w:val="212121"/>
          <w:sz w:val="20"/>
          <w:szCs w:val="20"/>
          <w:highlight w:val="white"/>
        </w:rPr>
        <w:t>Nuestros incentivos de donación también han cambiado este año, así que prepárese para obtener una gran cantidad de sus alumnos.</w:t>
      </w:r>
    </w:p>
    <w:p w14:paraId="7AED7A40" w14:textId="77777777" w:rsidR="003124BD" w:rsidRDefault="003124BD">
      <w:pPr>
        <w:contextualSpacing w:val="0"/>
        <w:rPr>
          <w:rFonts w:ascii="Merriweather" w:eastAsia="Merriweather" w:hAnsi="Merriweather" w:cs="Merriweather"/>
          <w:sz w:val="20"/>
          <w:szCs w:val="20"/>
        </w:rPr>
      </w:pPr>
    </w:p>
    <w:p w14:paraId="0377D1C7" w14:textId="77777777" w:rsidR="003124BD" w:rsidRDefault="003124BD">
      <w:pPr>
        <w:contextualSpacing w:val="0"/>
        <w:rPr>
          <w:rFonts w:ascii="Merriweather" w:eastAsia="Merriweather" w:hAnsi="Merriweather" w:cs="Merriweather"/>
          <w:sz w:val="20"/>
          <w:szCs w:val="20"/>
        </w:rPr>
      </w:pPr>
    </w:p>
    <w:p w14:paraId="26B781C2" w14:textId="77777777" w:rsidR="003124BD" w:rsidRDefault="00292736">
      <w:pPr>
        <w:contextualSpacing w:val="0"/>
        <w:rPr>
          <w:rFonts w:ascii="Merriweather" w:eastAsia="Merriweather" w:hAnsi="Merriweather" w:cs="Merriweather"/>
          <w:color w:val="212121"/>
          <w:sz w:val="20"/>
          <w:szCs w:val="20"/>
          <w:highlight w:val="white"/>
        </w:rPr>
      </w:pPr>
      <w:r>
        <w:rPr>
          <w:rFonts w:ascii="Merriweather" w:eastAsia="Merriweather" w:hAnsi="Merriweather" w:cs="Merriweather"/>
          <w:color w:val="212121"/>
          <w:sz w:val="20"/>
          <w:szCs w:val="20"/>
          <w:highlight w:val="white"/>
        </w:rPr>
        <w:t>El evento Move-A-Thon se llevará a cabo el 14 de septiembre. Se establecerán una variedad de actividades y al final tendremos nuestra rifa y anunciaremos los ganadores de la clase. Necesitaremos ayudantes para trabajar las estaciones y ayudar a configurar y limpiar. ¡Pronto se publicará una hoja de registro, así que esté alerta! Siempre es un evento realmente divertido. ¡Esperamos verte ahí!</w:t>
      </w:r>
    </w:p>
    <w:p w14:paraId="68F9A75F" w14:textId="77777777" w:rsidR="003124BD" w:rsidRDefault="003124BD">
      <w:pPr>
        <w:contextualSpacing w:val="0"/>
        <w:rPr>
          <w:rFonts w:ascii="Merriweather" w:eastAsia="Merriweather" w:hAnsi="Merriweather" w:cs="Merriweather"/>
          <w:sz w:val="20"/>
          <w:szCs w:val="20"/>
        </w:rPr>
      </w:pPr>
    </w:p>
    <w:p w14:paraId="4C96D4AF" w14:textId="77777777" w:rsidR="003124BD" w:rsidRDefault="003124BD">
      <w:pPr>
        <w:contextualSpacing w:val="0"/>
        <w:rPr>
          <w:rFonts w:ascii="Merriweather" w:eastAsia="Merriweather" w:hAnsi="Merriweather" w:cs="Merriweather"/>
          <w:sz w:val="20"/>
          <w:szCs w:val="20"/>
        </w:rPr>
      </w:pPr>
    </w:p>
    <w:p w14:paraId="516A0A00" w14:textId="77777777" w:rsidR="003124BD" w:rsidRDefault="00292736">
      <w:pPr>
        <w:contextualSpacing w:val="0"/>
        <w:jc w:val="center"/>
        <w:rPr>
          <w:rFonts w:ascii="Merriweather" w:eastAsia="Merriweather" w:hAnsi="Merriweather" w:cs="Merriweather"/>
          <w:sz w:val="20"/>
          <w:szCs w:val="20"/>
        </w:rPr>
      </w:pPr>
      <w:r>
        <w:rPr>
          <w:rFonts w:ascii="Merriweather" w:eastAsia="Merriweather" w:hAnsi="Merriweather" w:cs="Merriweather"/>
          <w:color w:val="212121"/>
          <w:sz w:val="20"/>
          <w:szCs w:val="20"/>
          <w:highlight w:val="white"/>
        </w:rPr>
        <w:t>Si tiene alguna pregunta o está interesado en ayudar con Move-A-Thon y / u otros Eventos de recaudación de fondos, comuníquese con Jenny McPherson al</w:t>
      </w:r>
      <w:r>
        <w:rPr>
          <w:rFonts w:ascii="Merriweather" w:eastAsia="Merriweather" w:hAnsi="Merriweather" w:cs="Merriweather"/>
          <w:sz w:val="20"/>
          <w:szCs w:val="20"/>
        </w:rPr>
        <w:t xml:space="preserve"> </w:t>
      </w:r>
      <w:hyperlink r:id="rId5">
        <w:r>
          <w:rPr>
            <w:rFonts w:ascii="Merriweather" w:eastAsia="Merriweather" w:hAnsi="Merriweather" w:cs="Merriweather"/>
            <w:color w:val="1155CC"/>
            <w:sz w:val="20"/>
            <w:szCs w:val="20"/>
            <w:u w:val="single"/>
          </w:rPr>
          <w:t>laurel.fundraising@gmail.com</w:t>
        </w:r>
      </w:hyperlink>
    </w:p>
    <w:sectPr w:rsidR="003124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erriweather">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compat>
    <w:compatSetting w:name="compatibilityMode" w:uri="http://schemas.microsoft.com/office/word" w:val="14"/>
  </w:compat>
  <w:rsids>
    <w:rsidRoot w:val="003124BD"/>
    <w:rsid w:val="00292736"/>
    <w:rsid w:val="003124BD"/>
    <w:rsid w:val="006E4BDF"/>
    <w:rsid w:val="00A6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C3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aurel.fundraising@gmail.com" TargetMode="External"/><Relationship Id="rId5" Type="http://schemas.openxmlformats.org/officeDocument/2006/relationships/hyperlink" Target="mailto:laurel.fundraising@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Macintosh Word</Application>
  <DocSecurity>0</DocSecurity>
  <Lines>35</Lines>
  <Paragraphs>10</Paragraphs>
  <ScaleCrop>false</ScaleCrop>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2018-08-03T21:52:00Z</dcterms:created>
  <dcterms:modified xsi:type="dcterms:W3CDTF">2018-08-03T21:52:00Z</dcterms:modified>
</cp:coreProperties>
</file>